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9A2C" w14:textId="77777777" w:rsidR="00431A9A" w:rsidRDefault="00000000">
      <w:pPr>
        <w:pStyle w:val="Title"/>
        <w:ind w:left="720"/>
        <w:jc w:val="center"/>
        <w:rPr>
          <w:lang w:val="it-IT"/>
        </w:rPr>
      </w:pPr>
      <w:r w:rsidRPr="00C5519D">
        <w:rPr>
          <w:lang w:val="it-IT"/>
        </w:rPr>
        <w:t xml:space="preserve">Code of Ethics </w:t>
      </w:r>
    </w:p>
    <w:p w14:paraId="36D566E5" w14:textId="77777777" w:rsidR="00431A9A" w:rsidRDefault="00000000">
      <w:pPr>
        <w:pStyle w:val="Title"/>
        <w:ind w:left="720"/>
        <w:jc w:val="center"/>
        <w:rPr>
          <w:lang w:val="it-IT"/>
        </w:rPr>
      </w:pPr>
      <w:r w:rsidRPr="00C5519D">
        <w:rPr>
          <w:lang w:val="it-IT"/>
        </w:rPr>
        <w:t>of</w:t>
      </w:r>
    </w:p>
    <w:p w14:paraId="33D94206" w14:textId="77777777" w:rsidR="00431A9A" w:rsidRDefault="00000000">
      <w:pPr>
        <w:pStyle w:val="Title"/>
        <w:ind w:left="720"/>
        <w:jc w:val="center"/>
        <w:rPr>
          <w:lang w:val="it-IT"/>
        </w:rPr>
      </w:pPr>
      <w:r w:rsidRPr="00C5519D">
        <w:rPr>
          <w:lang w:val="it-IT"/>
        </w:rPr>
        <w:t>NANA ETS Association</w:t>
      </w:r>
    </w:p>
    <w:p w14:paraId="30C6AA0F" w14:textId="77777777" w:rsidR="00C5519D" w:rsidRPr="00C5519D" w:rsidRDefault="00C5519D" w:rsidP="00C5519D">
      <w:pPr>
        <w:pStyle w:val="Title"/>
        <w:ind w:left="720"/>
        <w:rPr>
          <w:lang w:val="it-IT"/>
        </w:rPr>
      </w:pPr>
    </w:p>
    <w:p w14:paraId="5076DF09" w14:textId="77777777" w:rsidR="00431A9A" w:rsidRDefault="00000000">
      <w:pPr>
        <w:pStyle w:val="Heading3"/>
        <w:ind w:left="720"/>
        <w:rPr>
          <w:lang w:val="it-IT"/>
        </w:rPr>
      </w:pPr>
      <w:r w:rsidRPr="00C5519D">
        <w:rPr>
          <w:lang w:val="it-IT"/>
        </w:rPr>
        <w:t>Foreword</w:t>
      </w:r>
    </w:p>
    <w:p w14:paraId="7B573116" w14:textId="77777777" w:rsidR="00431A9A" w:rsidRDefault="00000000">
      <w:pPr>
        <w:pStyle w:val="Body"/>
        <w:ind w:left="720"/>
      </w:pPr>
      <w:r>
        <w:t xml:space="preserve">NANA ETS with registered office in Via Giovanni da Procida 18 (Rome), hereafter also referred to as </w:t>
      </w:r>
      <w:r>
        <w:rPr>
          <w:rtl/>
          <w:lang w:val="ar-SA"/>
        </w:rPr>
        <w:t>'</w:t>
      </w:r>
      <w:r>
        <w:t xml:space="preserve">NANA', or </w:t>
      </w:r>
      <w:r>
        <w:rPr>
          <w:rtl/>
          <w:lang w:val="ar-SA"/>
        </w:rPr>
        <w:t>'</w:t>
      </w:r>
      <w:r>
        <w:t xml:space="preserve">the Association' or </w:t>
      </w:r>
      <w:r>
        <w:rPr>
          <w:rtl/>
          <w:lang w:val="ar-SA"/>
        </w:rPr>
        <w:t>'</w:t>
      </w:r>
      <w:r>
        <w:t xml:space="preserve">the </w:t>
      </w:r>
      <w:r>
        <w:rPr>
          <w:lang w:val="de-DE"/>
        </w:rPr>
        <w:t>ETS</w:t>
      </w:r>
      <w:r>
        <w:t xml:space="preserve">', is an </w:t>
      </w:r>
      <w:r w:rsidR="006B1ED5">
        <w:t xml:space="preserve">apolitical and non-denominational </w:t>
      </w:r>
      <w:r>
        <w:t>Third Sector Entity (ETS) operating in the field of social solidarity, on a non-profit basis.</w:t>
      </w:r>
    </w:p>
    <w:p w14:paraId="5B030A82" w14:textId="77777777" w:rsidR="00431A9A" w:rsidRDefault="00000000">
      <w:pPr>
        <w:pStyle w:val="Body"/>
        <w:ind w:left="720"/>
      </w:pPr>
      <w:r>
        <w:t xml:space="preserve">This code of ethics defines the principles and values that guide the ETS's actions, both towards its internal stakeholders (directors, </w:t>
      </w:r>
      <w:r w:rsidR="006B1ED5">
        <w:t xml:space="preserve">members, </w:t>
      </w:r>
      <w:r>
        <w:t>employees, volunteers) and its external stakeholders (beneficiaries, donors</w:t>
      </w:r>
      <w:r>
        <w:rPr>
          <w:lang w:val="pt-PT"/>
        </w:rPr>
        <w:t>, partners</w:t>
      </w:r>
      <w:r>
        <w:t>).</w:t>
      </w:r>
    </w:p>
    <w:p w14:paraId="1EB6FE43" w14:textId="77777777" w:rsidR="00C5519D" w:rsidRPr="00C5519D" w:rsidRDefault="00C5519D" w:rsidP="00C5519D">
      <w:pPr>
        <w:pStyle w:val="Heading3"/>
        <w:ind w:left="720"/>
        <w:rPr>
          <w:lang w:val="it-IT"/>
        </w:rPr>
      </w:pPr>
    </w:p>
    <w:p w14:paraId="6D450C6E" w14:textId="77777777" w:rsidR="00431A9A" w:rsidRDefault="00000000">
      <w:pPr>
        <w:pStyle w:val="Heading3"/>
        <w:ind w:left="720"/>
        <w:rPr>
          <w:lang w:val="it-IT"/>
        </w:rPr>
      </w:pPr>
      <w:r w:rsidRPr="00C5519D">
        <w:rPr>
          <w:lang w:val="it-IT"/>
        </w:rPr>
        <w:t>General Principles</w:t>
      </w:r>
    </w:p>
    <w:p w14:paraId="0CFACBBB" w14:textId="77777777" w:rsidR="00431A9A" w:rsidRDefault="00000000">
      <w:pPr>
        <w:pStyle w:val="Body"/>
        <w:ind w:left="720"/>
      </w:pPr>
      <w:r>
        <w:t>NANA ETS is founded on the following general principles:</w:t>
      </w:r>
    </w:p>
    <w:p w14:paraId="0C666A7A" w14:textId="77777777" w:rsidR="00431A9A" w:rsidRDefault="00000000">
      <w:pPr>
        <w:pStyle w:val="Body"/>
        <w:numPr>
          <w:ilvl w:val="6"/>
          <w:numId w:val="2"/>
        </w:numPr>
      </w:pPr>
      <w:r>
        <w:t>Social solidarity: NANA works to promote the well-being of people and the community, including in situations of fragility.</w:t>
      </w:r>
    </w:p>
    <w:p w14:paraId="500F7DDF" w14:textId="77777777" w:rsidR="00431A9A" w:rsidRDefault="00000000">
      <w:pPr>
        <w:pStyle w:val="Body"/>
        <w:numPr>
          <w:ilvl w:val="6"/>
          <w:numId w:val="2"/>
        </w:numPr>
      </w:pPr>
      <w:r>
        <w:t>Non-discrimination: NANA is committed to ensuring equal treatment for all its stakeholders, regardless of race, gender, religion, sexual orientation, disability or other status.</w:t>
      </w:r>
    </w:p>
    <w:p w14:paraId="7D5CACA6" w14:textId="77777777" w:rsidR="00431A9A" w:rsidRDefault="00000000">
      <w:pPr>
        <w:pStyle w:val="Body"/>
        <w:numPr>
          <w:ilvl w:val="6"/>
          <w:numId w:val="2"/>
        </w:numPr>
      </w:pPr>
      <w:r>
        <w:t>Social responsibility: NANA is committed to operating responsibly, respecting the environment and the communities in which it operates.</w:t>
      </w:r>
    </w:p>
    <w:p w14:paraId="675857EF" w14:textId="77777777" w:rsidR="00C5519D" w:rsidRPr="00C5519D" w:rsidRDefault="00C5519D" w:rsidP="00C5519D">
      <w:pPr>
        <w:pStyle w:val="Heading3"/>
        <w:ind w:left="720"/>
        <w:rPr>
          <w:lang w:val="it-IT"/>
        </w:rPr>
      </w:pPr>
    </w:p>
    <w:p w14:paraId="433260F0" w14:textId="77777777" w:rsidR="00431A9A" w:rsidRDefault="00000000">
      <w:pPr>
        <w:pStyle w:val="Heading3"/>
        <w:ind w:left="720"/>
        <w:rPr>
          <w:lang w:val="it-IT"/>
        </w:rPr>
      </w:pPr>
      <w:r w:rsidRPr="00C5519D">
        <w:rPr>
          <w:lang w:val="it-IT"/>
        </w:rPr>
        <w:t>Specific values</w:t>
      </w:r>
    </w:p>
    <w:p w14:paraId="7EBDAD5A" w14:textId="77777777" w:rsidR="00431A9A" w:rsidRDefault="00000000">
      <w:pPr>
        <w:pStyle w:val="Body"/>
        <w:ind w:left="720"/>
      </w:pPr>
      <w:r>
        <w:t>NANA ETS is inspired by the following specific values:</w:t>
      </w:r>
    </w:p>
    <w:p w14:paraId="4DB0518D" w14:textId="77777777" w:rsidR="00431A9A" w:rsidRDefault="00000000">
      <w:pPr>
        <w:pStyle w:val="Body"/>
        <w:numPr>
          <w:ilvl w:val="6"/>
          <w:numId w:val="2"/>
        </w:numPr>
      </w:pPr>
      <w:r>
        <w:t>Ethics: NANA operates ethically and transparently, in compliance with applicable laws and regulations.</w:t>
      </w:r>
    </w:p>
    <w:p w14:paraId="003571CE" w14:textId="77777777" w:rsidR="00431A9A" w:rsidRDefault="00000000">
      <w:pPr>
        <w:pStyle w:val="Body"/>
        <w:numPr>
          <w:ilvl w:val="6"/>
          <w:numId w:val="2"/>
        </w:numPr>
      </w:pPr>
      <w:r>
        <w:t>Professionalism: NANA is committed to providing quality services by enhancing the skills and professionalism of its employees.</w:t>
      </w:r>
    </w:p>
    <w:p w14:paraId="1D5BAEAD" w14:textId="77777777" w:rsidR="00C5519D" w:rsidRPr="00C5519D" w:rsidRDefault="00C5519D" w:rsidP="00C5519D">
      <w:pPr>
        <w:pStyle w:val="Heading3"/>
        <w:ind w:left="720"/>
        <w:rPr>
          <w:lang w:val="it-IT"/>
        </w:rPr>
      </w:pPr>
    </w:p>
    <w:p w14:paraId="6148D739" w14:textId="77777777" w:rsidR="00431A9A" w:rsidRDefault="00000000">
      <w:pPr>
        <w:pStyle w:val="Heading3"/>
        <w:ind w:left="720"/>
        <w:rPr>
          <w:lang w:val="it-IT"/>
        </w:rPr>
      </w:pPr>
      <w:r w:rsidRPr="00C5519D">
        <w:rPr>
          <w:lang w:val="it-IT"/>
        </w:rPr>
        <w:t xml:space="preserve">Participation </w:t>
      </w:r>
    </w:p>
    <w:p w14:paraId="42758CA9" w14:textId="77777777" w:rsidR="00431A9A" w:rsidRDefault="00000000">
      <w:pPr>
        <w:pStyle w:val="Body"/>
        <w:ind w:left="720"/>
      </w:pPr>
      <w:r>
        <w:t>NANA ETS is committed to encouraging the participation of its stakeholders in the definition and implementation of its activities.</w:t>
      </w:r>
    </w:p>
    <w:p w14:paraId="32A1F8E6" w14:textId="77777777" w:rsidR="00C5519D" w:rsidRPr="00C5519D" w:rsidRDefault="00C5519D" w:rsidP="00C5519D">
      <w:pPr>
        <w:pStyle w:val="Heading3"/>
        <w:ind w:left="720"/>
        <w:rPr>
          <w:lang w:val="it-IT"/>
        </w:rPr>
      </w:pPr>
    </w:p>
    <w:p w14:paraId="0AD670AA" w14:textId="77777777" w:rsidR="00431A9A" w:rsidRDefault="00000000">
      <w:pPr>
        <w:pStyle w:val="Heading3"/>
        <w:ind w:left="720"/>
        <w:rPr>
          <w:lang w:val="it-IT"/>
        </w:rPr>
      </w:pPr>
      <w:r w:rsidRPr="00C5519D">
        <w:rPr>
          <w:lang w:val="it-IT"/>
        </w:rPr>
        <w:t>Relations with Stakeholders</w:t>
      </w:r>
    </w:p>
    <w:p w14:paraId="5FACECD1" w14:textId="77777777" w:rsidR="00431A9A" w:rsidRDefault="00000000">
      <w:pPr>
        <w:pStyle w:val="Body"/>
        <w:ind w:left="720"/>
      </w:pPr>
      <w:r>
        <w:rPr>
          <w:lang w:val="fr-FR"/>
        </w:rPr>
        <w:t xml:space="preserve">The </w:t>
      </w:r>
      <w:r>
        <w:t>Association is committed to establishing and maintaining relationships of trust and cooperation with all its stakeholders, in accordance with the principles and values set out above.</w:t>
      </w:r>
    </w:p>
    <w:p w14:paraId="0805FD93" w14:textId="77777777" w:rsidR="00431A9A" w:rsidRDefault="00000000">
      <w:pPr>
        <w:pStyle w:val="Body"/>
        <w:ind w:left="720"/>
      </w:pPr>
      <w:r>
        <w:t>In particular, NANA undertakes to</w:t>
      </w:r>
    </w:p>
    <w:p w14:paraId="68DD963D" w14:textId="77777777" w:rsidR="00431A9A" w:rsidRDefault="00000000">
      <w:pPr>
        <w:pStyle w:val="Body"/>
        <w:numPr>
          <w:ilvl w:val="7"/>
          <w:numId w:val="2"/>
        </w:numPr>
      </w:pPr>
      <w:r>
        <w:lastRenderedPageBreak/>
        <w:t xml:space="preserve">Ensure transparency and fairness in relations with directors, </w:t>
      </w:r>
      <w:r w:rsidR="006B1ED5">
        <w:t xml:space="preserve">members, </w:t>
      </w:r>
      <w:r>
        <w:t>employees, volunteers, beneficiaries, donors and partners.</w:t>
      </w:r>
    </w:p>
    <w:p w14:paraId="17D997F3" w14:textId="77777777" w:rsidR="00431A9A" w:rsidRDefault="00000000">
      <w:pPr>
        <w:pStyle w:val="Body"/>
        <w:numPr>
          <w:ilvl w:val="7"/>
          <w:numId w:val="2"/>
        </w:numPr>
      </w:pPr>
      <w:r>
        <w:t>Respect the privacy and confidentiality of their stakeholders' personal data.</w:t>
      </w:r>
    </w:p>
    <w:p w14:paraId="11A70D70" w14:textId="77777777" w:rsidR="00431A9A" w:rsidRDefault="00000000">
      <w:pPr>
        <w:pStyle w:val="Body"/>
        <w:numPr>
          <w:ilvl w:val="7"/>
          <w:numId w:val="2"/>
        </w:numPr>
      </w:pPr>
      <w:r>
        <w:t>Promoting the training and professional development of its employees.</w:t>
      </w:r>
    </w:p>
    <w:p w14:paraId="50BB3217" w14:textId="77777777" w:rsidR="00431A9A" w:rsidRDefault="00000000">
      <w:pPr>
        <w:pStyle w:val="Body"/>
        <w:numPr>
          <w:ilvl w:val="7"/>
          <w:numId w:val="2"/>
        </w:numPr>
      </w:pPr>
      <w:r>
        <w:t>Actively involving beneficiaries in ETS activities.</w:t>
      </w:r>
    </w:p>
    <w:p w14:paraId="387D833C" w14:textId="77777777" w:rsidR="00431A9A" w:rsidRDefault="00000000">
      <w:pPr>
        <w:pStyle w:val="Body"/>
        <w:numPr>
          <w:ilvl w:val="7"/>
          <w:numId w:val="2"/>
        </w:numPr>
      </w:pPr>
      <w:r>
        <w:t>Reporting in a way that is transparent and accessible to all.</w:t>
      </w:r>
    </w:p>
    <w:p w14:paraId="42205755" w14:textId="77777777" w:rsidR="00C5519D" w:rsidRPr="00C5519D" w:rsidRDefault="00C5519D" w:rsidP="00C5519D">
      <w:pPr>
        <w:pStyle w:val="Heading3"/>
        <w:ind w:left="720"/>
        <w:rPr>
          <w:lang w:val="it-IT"/>
        </w:rPr>
      </w:pPr>
    </w:p>
    <w:p w14:paraId="6DC33D1B" w14:textId="77777777" w:rsidR="00431A9A" w:rsidRDefault="00000000">
      <w:pPr>
        <w:pStyle w:val="Heading3"/>
        <w:ind w:left="720"/>
        <w:rPr>
          <w:lang w:val="it-IT"/>
        </w:rPr>
      </w:pPr>
      <w:r w:rsidRPr="00C5519D">
        <w:rPr>
          <w:lang w:val="it-IT"/>
        </w:rPr>
        <w:t>Sanctions</w:t>
      </w:r>
    </w:p>
    <w:p w14:paraId="760C1DDB" w14:textId="77777777" w:rsidR="00431A9A" w:rsidRDefault="00000000">
      <w:pPr>
        <w:pStyle w:val="Body"/>
        <w:ind w:left="720"/>
      </w:pPr>
      <w:r>
        <w:t>The ETS reserves the right to take appropriate disciplinary measures against its employees who violate this code of ethics.</w:t>
      </w:r>
    </w:p>
    <w:p w14:paraId="49E24DDF" w14:textId="77777777" w:rsidR="00C5519D" w:rsidRPr="00C5519D" w:rsidRDefault="00C5519D" w:rsidP="00C5519D">
      <w:pPr>
        <w:pStyle w:val="Heading3"/>
        <w:ind w:left="720"/>
        <w:rPr>
          <w:lang w:val="it-IT"/>
        </w:rPr>
      </w:pPr>
    </w:p>
    <w:p w14:paraId="09D252D6" w14:textId="77777777" w:rsidR="00431A9A" w:rsidRDefault="00000000">
      <w:pPr>
        <w:pStyle w:val="Heading3"/>
        <w:ind w:left="720"/>
        <w:rPr>
          <w:lang w:val="it-IT"/>
        </w:rPr>
      </w:pPr>
      <w:r w:rsidRPr="00C5519D">
        <w:rPr>
          <w:lang w:val="it-IT"/>
        </w:rPr>
        <w:t>Update</w:t>
      </w:r>
    </w:p>
    <w:p w14:paraId="64C081A7" w14:textId="77777777" w:rsidR="00431A9A" w:rsidRDefault="00000000">
      <w:pPr>
        <w:pStyle w:val="Body"/>
        <w:ind w:left="720"/>
      </w:pPr>
      <w:r>
        <w:t>This code of ethics is subject to periodic review to ensure its adequacy to the changing needs of the ETS and the context in which it operates.</w:t>
      </w:r>
    </w:p>
    <w:p w14:paraId="483AE06C" w14:textId="77777777" w:rsidR="00C5519D" w:rsidRPr="00C5519D" w:rsidRDefault="00C5519D" w:rsidP="00C5519D">
      <w:pPr>
        <w:pStyle w:val="Heading3"/>
        <w:ind w:left="720"/>
        <w:rPr>
          <w:lang w:val="it-IT"/>
        </w:rPr>
      </w:pPr>
    </w:p>
    <w:p w14:paraId="15C079A3" w14:textId="77777777" w:rsidR="00431A9A" w:rsidRDefault="00000000">
      <w:pPr>
        <w:pStyle w:val="Heading3"/>
        <w:ind w:left="720"/>
        <w:rPr>
          <w:lang w:val="it-IT"/>
        </w:rPr>
      </w:pPr>
      <w:r w:rsidRPr="00C5519D">
        <w:rPr>
          <w:lang w:val="it-IT"/>
        </w:rPr>
        <w:t>Approval</w:t>
      </w:r>
    </w:p>
    <w:p w14:paraId="140712FF" w14:textId="77777777" w:rsidR="00431A9A" w:rsidRDefault="00000000">
      <w:pPr>
        <w:pStyle w:val="Body"/>
        <w:ind w:left="720"/>
      </w:pPr>
      <w:r>
        <w:t>This code of ethics was approved by the ETS Members' Assembly on ..... at the same time as the approval of the Association's Rules of Organisation and Operation.</w:t>
      </w:r>
    </w:p>
    <w:p w14:paraId="6E707DA0" w14:textId="77777777" w:rsidR="00C5519D" w:rsidRPr="00C5519D" w:rsidRDefault="00C5519D" w:rsidP="00C5519D">
      <w:pPr>
        <w:pStyle w:val="Heading3"/>
        <w:ind w:left="720"/>
        <w:rPr>
          <w:lang w:val="it-IT"/>
        </w:rPr>
      </w:pPr>
    </w:p>
    <w:p w14:paraId="6C905DC8" w14:textId="77777777" w:rsidR="00431A9A" w:rsidRDefault="00000000">
      <w:pPr>
        <w:pStyle w:val="Heading3"/>
        <w:ind w:left="720"/>
        <w:rPr>
          <w:lang w:val="it-IT"/>
        </w:rPr>
      </w:pPr>
      <w:r w:rsidRPr="00C5519D">
        <w:rPr>
          <w:lang w:val="it-IT"/>
        </w:rPr>
        <w:t>Dissemination</w:t>
      </w:r>
    </w:p>
    <w:p w14:paraId="796AA8D4" w14:textId="77777777" w:rsidR="00431A9A" w:rsidRDefault="00000000">
      <w:pPr>
        <w:pStyle w:val="Body"/>
        <w:ind w:left="720"/>
      </w:pPr>
      <w:r>
        <w:t>This code of ethics is made public on the ETS website and other communication channels.</w:t>
      </w:r>
    </w:p>
    <w:p w14:paraId="0BDBD1DE" w14:textId="77777777" w:rsidR="00C5519D" w:rsidRPr="00C5519D" w:rsidRDefault="00C5519D">
      <w:pPr>
        <w:rPr>
          <w:lang w:val="it-IT"/>
        </w:rPr>
      </w:pPr>
    </w:p>
    <w:sectPr w:rsidR="00C5519D" w:rsidRPr="00C5519D" w:rsidSect="009647A5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6EEC" w14:textId="77777777" w:rsidR="00281DC3" w:rsidRDefault="00281DC3">
      <w:r>
        <w:separator/>
      </w:r>
    </w:p>
  </w:endnote>
  <w:endnote w:type="continuationSeparator" w:id="0">
    <w:p w14:paraId="67B969FF" w14:textId="77777777" w:rsidR="00281DC3" w:rsidRDefault="0028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1306" w14:textId="77777777" w:rsidR="00281DC3" w:rsidRDefault="00281DC3">
      <w:r>
        <w:separator/>
      </w:r>
    </w:p>
  </w:footnote>
  <w:footnote w:type="continuationSeparator" w:id="0">
    <w:p w14:paraId="74F462E1" w14:textId="77777777" w:rsidR="00281DC3" w:rsidRDefault="0028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F9A9" w14:textId="77777777" w:rsidR="00431A9A" w:rsidRDefault="00000000">
    <w:pPr>
      <w:rPr>
        <w:lang w:val="it-IT"/>
      </w:rPr>
    </w:pPr>
    <w:r>
      <w:rPr>
        <w:lang w:val="it-IT"/>
      </w:rPr>
      <w:t>ALL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56F44"/>
    <w:multiLevelType w:val="hybridMultilevel"/>
    <w:tmpl w:val="862CD8D0"/>
    <w:numStyleLink w:val="Bullet"/>
  </w:abstractNum>
  <w:abstractNum w:abstractNumId="1" w15:restartNumberingAfterBreak="0">
    <w:nsid w:val="53AA6516"/>
    <w:multiLevelType w:val="hybridMultilevel"/>
    <w:tmpl w:val="862CD8D0"/>
    <w:styleLink w:val="Bullet"/>
    <w:lvl w:ilvl="0" w:tplc="29064394">
      <w:start w:val="1"/>
      <w:numFmt w:val="bullet"/>
      <w:suff w:val="nothing"/>
      <w:lvlText w:val="•"/>
      <w:lvlJc w:val="left"/>
      <w:pPr>
        <w:ind w:left="142" w:firstLine="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  <w:lvl w:ilvl="1" w:tplc="DE40E80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  <w:lvl w:ilvl="2" w:tplc="D106626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  <w:lvl w:ilvl="3" w:tplc="4A9211E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  <w:lvl w:ilvl="4" w:tplc="DB76BA34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  <w:lvl w:ilvl="5" w:tplc="D68660B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  <w:lvl w:ilvl="6" w:tplc="2CC26942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  <w:lvl w:ilvl="7" w:tplc="9BD611D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  <w:lvl w:ilvl="8" w:tplc="699E4D3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</w:abstractNum>
  <w:num w:numId="1" w16cid:durableId="155189736">
    <w:abstractNumId w:val="1"/>
  </w:num>
  <w:num w:numId="2" w16cid:durableId="116616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9D"/>
    <w:rsid w:val="00065518"/>
    <w:rsid w:val="000F116B"/>
    <w:rsid w:val="00242111"/>
    <w:rsid w:val="00281DC3"/>
    <w:rsid w:val="00431A9A"/>
    <w:rsid w:val="006320A8"/>
    <w:rsid w:val="006B1ED5"/>
    <w:rsid w:val="00792070"/>
    <w:rsid w:val="00864C37"/>
    <w:rsid w:val="009647A5"/>
    <w:rsid w:val="00C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EDE964"/>
  <w15:chartTrackingRefBased/>
  <w15:docId w15:val="{45B1F689-3FEC-354B-85CD-B08704EE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1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1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1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1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1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55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1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1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1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1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1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19D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uiPriority w:val="99"/>
    <w:rsid w:val="00C5519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7"/>
      </w:tabs>
      <w:spacing w:after="20" w:line="240" w:lineRule="auto"/>
      <w:jc w:val="both"/>
    </w:pPr>
    <w:rPr>
      <w:rFonts w:ascii="Helvetica Neue Light" w:eastAsia="Arial Unicode MS" w:hAnsi="Helvetica Neue Light" w:cs="Arial Unicode MS"/>
      <w:color w:val="000000"/>
      <w:kern w:val="0"/>
      <w:sz w:val="22"/>
      <w:szCs w:val="22"/>
      <w:bdr w:val="nil"/>
      <w:lang w:val="it-IT" w:eastAsia="it-IT"/>
      <w14:ligatures w14:val="none"/>
    </w:rPr>
  </w:style>
  <w:style w:type="numbering" w:customStyle="1" w:styleId="Bullet">
    <w:name w:val="Bullet"/>
    <w:uiPriority w:val="99"/>
    <w:rsid w:val="00C5519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64C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C37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4C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C37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Capone</dc:creator>
  <cp:keywords>, docId:3B46A9E5372FAF7FA6A7837E7A26DDDB</cp:keywords>
  <dc:description/>
  <cp:lastModifiedBy>Donatella Capone</cp:lastModifiedBy>
  <cp:revision>2</cp:revision>
  <dcterms:created xsi:type="dcterms:W3CDTF">2024-06-15T17:33:00Z</dcterms:created>
  <dcterms:modified xsi:type="dcterms:W3CDTF">2024-06-15T17:33:00Z</dcterms:modified>
</cp:coreProperties>
</file>